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3247526D" w:rsidR="00B06F73" w:rsidRPr="008D2252" w:rsidRDefault="00B06F73" w:rsidP="00B06F73">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9519CD">
        <w:rPr>
          <w:rFonts w:ascii="Arial" w:hAnsi="Arial" w:cs="Arial"/>
          <w:b/>
          <w:bCs/>
          <w:szCs w:val="24"/>
          <w:lang w:eastAsia="en-US"/>
        </w:rPr>
        <w:tab/>
      </w:r>
      <w:r w:rsidR="009519CD">
        <w:rPr>
          <w:rFonts w:ascii="Arial" w:hAnsi="Arial" w:cs="Arial"/>
          <w:b/>
          <w:bCs/>
          <w:szCs w:val="24"/>
          <w:lang w:eastAsia="en-US"/>
        </w:rPr>
        <w:tab/>
        <w:t>R1-19</w:t>
      </w:r>
      <w:r w:rsidR="009519CD">
        <w:rPr>
          <w:rFonts w:ascii="Arial" w:hAnsi="Arial" w:cs="Arial" w:hint="eastAsia"/>
          <w:b/>
          <w:bCs/>
          <w:szCs w:val="24"/>
        </w:rPr>
        <w:t>1</w:t>
      </w:r>
      <w:r w:rsidR="009519CD">
        <w:rPr>
          <w:rFonts w:ascii="Arial" w:hAnsi="Arial" w:cs="Arial"/>
          <w:b/>
          <w:bCs/>
          <w:szCs w:val="24"/>
        </w:rPr>
        <w:t>1174</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429B21A4"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064400">
        <w:rPr>
          <w:sz w:val="24"/>
          <w:lang w:val="en-US"/>
        </w:rPr>
        <w:t>RLM/RLF for NR sidelink</w:t>
      </w:r>
    </w:p>
    <w:bookmarkEnd w:id="1"/>
    <w:bookmarkEnd w:id="2"/>
    <w:bookmarkEnd w:id="3"/>
    <w:bookmarkEnd w:id="4"/>
    <w:p w14:paraId="1A271381" w14:textId="45541AEF"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1D00F4">
        <w:rPr>
          <w:sz w:val="24"/>
          <w:lang w:val="en-US" w:eastAsia="ja-JP"/>
        </w:rPr>
        <w:t>7.2.4.8</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38BAFE88" w:rsidR="007A7607" w:rsidRPr="00300FFF" w:rsidRDefault="00300FFF" w:rsidP="00B342A7">
      <w:pPr>
        <w:jc w:val="both"/>
        <w:rPr>
          <w:rFonts w:eastAsiaTheme="minorEastAsia"/>
          <w:sz w:val="22"/>
          <w:lang w:val="en-US"/>
        </w:rPr>
      </w:pPr>
      <w:r w:rsidRPr="00300FFF">
        <w:rPr>
          <w:rFonts w:eastAsiaTheme="minorEastAsia"/>
          <w:sz w:val="22"/>
          <w:lang w:val="en-US"/>
        </w:rPr>
        <w:t xml:space="preserve">At RAN plenary #83 meeting, NR-V2X WID was endorsed as ‘New WID on 5G V2X with NR sidelink’. According to the WID, there were a lot of discussions on NR-V2X at the previous RAN1 meetings. In this contribution, we share our views on </w:t>
      </w:r>
      <w:r>
        <w:rPr>
          <w:rFonts w:eastAsiaTheme="minorEastAsia"/>
          <w:sz w:val="22"/>
          <w:lang w:val="en-US"/>
        </w:rPr>
        <w:t>RLM/RLF</w:t>
      </w:r>
      <w:r w:rsidRPr="00300FFF">
        <w:rPr>
          <w:rFonts w:eastAsiaTheme="minorEastAsia"/>
          <w:sz w:val="22"/>
          <w:lang w:val="en-US"/>
        </w:rPr>
        <w:t xml:space="preserve"> </w:t>
      </w:r>
      <w:r>
        <w:rPr>
          <w:rFonts w:eastAsiaTheme="minorEastAsia"/>
          <w:sz w:val="22"/>
          <w:lang w:val="en-US"/>
        </w:rPr>
        <w:t>for NR-SL</w:t>
      </w:r>
      <w:r w:rsidRPr="00300FFF">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4FF71825" w14:textId="3AC5B47B" w:rsidR="000B09D1" w:rsidRPr="00AB7836" w:rsidRDefault="00CC3D8F" w:rsidP="000B09D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 IS/OOS</w:t>
      </w:r>
    </w:p>
    <w:p w14:paraId="4DA99393" w14:textId="74A9B177" w:rsidR="00AB7836" w:rsidRPr="00AB7836" w:rsidRDefault="00AB7836" w:rsidP="00AB7836">
      <w:pPr>
        <w:spacing w:afterLines="50" w:after="120"/>
        <w:jc w:val="both"/>
        <w:rPr>
          <w:rFonts w:eastAsiaTheme="minorEastAsia"/>
          <w:sz w:val="22"/>
          <w:lang w:val="en-US"/>
        </w:rPr>
      </w:pPr>
      <w:r>
        <w:rPr>
          <w:rFonts w:eastAsiaTheme="minorEastAsia" w:hint="eastAsia"/>
          <w:sz w:val="22"/>
          <w:lang w:val="en-US"/>
        </w:rPr>
        <w:t>At the last meeting, RAN1 received one LS from RAN2 about RLM/RLF [1].</w:t>
      </w:r>
    </w:p>
    <w:tbl>
      <w:tblPr>
        <w:tblStyle w:val="afc"/>
        <w:tblW w:w="0" w:type="auto"/>
        <w:tblLook w:val="04A0" w:firstRow="1" w:lastRow="0" w:firstColumn="1" w:lastColumn="0" w:noHBand="0" w:noVBand="1"/>
      </w:tblPr>
      <w:tblGrid>
        <w:gridCol w:w="9962"/>
      </w:tblGrid>
      <w:tr w:rsidR="00AB7836" w14:paraId="7E28F2AA" w14:textId="77777777" w:rsidTr="00AB7836">
        <w:tc>
          <w:tcPr>
            <w:tcW w:w="9962" w:type="dxa"/>
          </w:tcPr>
          <w:p w14:paraId="571A4CED" w14:textId="77777777" w:rsidR="00AB7836" w:rsidRDefault="00AB7836" w:rsidP="00AB7836">
            <w:pPr>
              <w:spacing w:before="120" w:after="120"/>
              <w:rPr>
                <w:rFonts w:ascii="Arial" w:eastAsia="SimSun" w:hAnsi="Arial" w:cs="Arial"/>
                <w:sz w:val="20"/>
                <w:lang w:eastAsia="zh-CN"/>
              </w:rPr>
            </w:pPr>
            <w:r w:rsidRPr="00485BEE">
              <w:rPr>
                <w:rFonts w:ascii="Arial" w:eastAsia="SimSun" w:hAnsi="Arial" w:cs="Arial" w:hint="eastAsia"/>
                <w:sz w:val="20"/>
                <w:lang w:eastAsia="zh-CN"/>
              </w:rPr>
              <w:t xml:space="preserve">RAN2 </w:t>
            </w:r>
            <w:r w:rsidRPr="00485BEE">
              <w:rPr>
                <w:rFonts w:ascii="Arial" w:eastAsia="SimSun" w:hAnsi="Arial" w:cs="Arial"/>
                <w:sz w:val="20"/>
                <w:lang w:eastAsia="zh-CN"/>
              </w:rPr>
              <w:t xml:space="preserve">has </w:t>
            </w:r>
            <w:r w:rsidRPr="00485BEE">
              <w:rPr>
                <w:rFonts w:ascii="Arial" w:eastAsia="SimSun" w:hAnsi="Arial" w:cs="Arial" w:hint="eastAsia"/>
                <w:sz w:val="20"/>
                <w:lang w:eastAsia="zh-CN"/>
              </w:rPr>
              <w:t>discussed</w:t>
            </w:r>
            <w:r>
              <w:rPr>
                <w:rFonts w:ascii="Arial" w:eastAsia="SimSun" w:hAnsi="Arial" w:cs="Arial"/>
                <w:sz w:val="20"/>
                <w:lang w:eastAsia="zh-CN"/>
              </w:rPr>
              <w:t xml:space="preserve"> SL RLM/RLF and made the following agreements:</w:t>
            </w:r>
          </w:p>
          <w:p w14:paraId="2705F72B" w14:textId="77777777" w:rsidR="00AB7836" w:rsidRDefault="00AB7836" w:rsidP="00AB7836">
            <w:pPr>
              <w:numPr>
                <w:ilvl w:val="0"/>
                <w:numId w:val="27"/>
              </w:numPr>
              <w:spacing w:before="120" w:after="120"/>
              <w:rPr>
                <w:rFonts w:ascii="Arial" w:eastAsia="SimSun" w:hAnsi="Arial" w:cs="Arial"/>
                <w:sz w:val="20"/>
                <w:lang w:eastAsia="zh-CN"/>
              </w:rPr>
            </w:pPr>
            <w:r w:rsidRPr="00852ACB">
              <w:rPr>
                <w:rFonts w:ascii="Arial" w:eastAsia="SimSun" w:hAnsi="Arial" w:cs="Arial"/>
                <w:sz w:val="20"/>
                <w:lang w:eastAsia="zh-CN"/>
              </w:rPr>
              <w:t xml:space="preserve">Even though transmission of sidelink signal occur irregularly, </w:t>
            </w:r>
            <w:r w:rsidRPr="007D42B7">
              <w:rPr>
                <w:rFonts w:ascii="Arial" w:eastAsia="SimSun" w:hAnsi="Arial" w:cs="Arial"/>
                <w:sz w:val="20"/>
                <w:lang w:eastAsia="zh-CN"/>
              </w:rPr>
              <w:t>RAN2 assumes that the physical layer provides periodic indications of IS/OOS to the upper layer as in Uu RLM</w:t>
            </w:r>
            <w:r>
              <w:rPr>
                <w:rFonts w:ascii="Arial" w:eastAsia="SimSun" w:hAnsi="Arial" w:cs="Arial"/>
                <w:sz w:val="20"/>
                <w:lang w:eastAsia="zh-CN"/>
              </w:rPr>
              <w:t xml:space="preserve"> </w:t>
            </w:r>
          </w:p>
          <w:p w14:paraId="2AE7E2A5" w14:textId="77777777" w:rsidR="00AB7836" w:rsidRDefault="00AB7836" w:rsidP="00AB7836">
            <w:pPr>
              <w:numPr>
                <w:ilvl w:val="0"/>
                <w:numId w:val="27"/>
              </w:numPr>
              <w:spacing w:before="120" w:after="120"/>
              <w:rPr>
                <w:rFonts w:ascii="Arial" w:eastAsia="SimSun" w:hAnsi="Arial" w:cs="Arial"/>
                <w:sz w:val="20"/>
                <w:lang w:eastAsia="zh-CN"/>
              </w:rPr>
            </w:pPr>
            <w:r>
              <w:rPr>
                <w:rFonts w:ascii="Arial" w:eastAsia="SimSun" w:hAnsi="Arial" w:cs="Arial"/>
                <w:sz w:val="20"/>
                <w:lang w:eastAsia="zh-CN"/>
              </w:rPr>
              <w:t xml:space="preserve">From RAN2 perspective, both peer UEs involved in unicast transmission perform </w:t>
            </w:r>
            <w:bookmarkStart w:id="7" w:name="_Hlk8900718"/>
            <w:r>
              <w:rPr>
                <w:rFonts w:ascii="Arial" w:eastAsia="SimSun" w:hAnsi="Arial" w:cs="Arial"/>
                <w:sz w:val="20"/>
                <w:lang w:eastAsia="zh-CN"/>
              </w:rPr>
              <w:t>RLM/RLF detection</w:t>
            </w:r>
            <w:bookmarkEnd w:id="7"/>
            <w:r>
              <w:rPr>
                <w:rFonts w:ascii="Arial" w:eastAsia="SimSun" w:hAnsi="Arial" w:cs="Arial"/>
                <w:sz w:val="20"/>
                <w:lang w:eastAsia="zh-CN"/>
              </w:rPr>
              <w:t>.</w:t>
            </w:r>
          </w:p>
          <w:p w14:paraId="21561323" w14:textId="1E5CA1B3" w:rsidR="00AB7836" w:rsidRPr="00AB7836" w:rsidRDefault="00AB7836" w:rsidP="00AB7836">
            <w:pPr>
              <w:numPr>
                <w:ilvl w:val="1"/>
                <w:numId w:val="27"/>
              </w:numPr>
              <w:spacing w:before="120" w:after="120"/>
              <w:rPr>
                <w:rFonts w:ascii="Arial" w:eastAsia="SimSun" w:hAnsi="Arial" w:cs="Arial"/>
                <w:sz w:val="20"/>
                <w:lang w:eastAsia="zh-CN"/>
              </w:rPr>
            </w:pPr>
            <w:r>
              <w:rPr>
                <w:rFonts w:ascii="Arial" w:eastAsia="SimSun" w:hAnsi="Arial" w:cs="Arial"/>
                <w:sz w:val="20"/>
                <w:lang w:eastAsia="zh-CN"/>
              </w:rPr>
              <w:t xml:space="preserve">FFS on whether periodic indications of IS/OOS based RLM/RLF is reused or any additional new mechanism is needed  </w:t>
            </w:r>
          </w:p>
        </w:tc>
      </w:tr>
    </w:tbl>
    <w:p w14:paraId="55661C88" w14:textId="209B9982" w:rsidR="000B09D1" w:rsidRDefault="00AB7836" w:rsidP="00AB7836">
      <w:pPr>
        <w:spacing w:beforeLines="50" w:before="120" w:afterLines="50" w:after="120"/>
        <w:jc w:val="both"/>
        <w:rPr>
          <w:rFonts w:eastAsiaTheme="minorEastAsia"/>
          <w:sz w:val="22"/>
          <w:lang w:val="en-US"/>
        </w:rPr>
      </w:pPr>
      <w:r>
        <w:rPr>
          <w:rFonts w:eastAsiaTheme="minorEastAsia" w:hint="eastAsia"/>
          <w:sz w:val="22"/>
          <w:lang w:val="en-US"/>
        </w:rPr>
        <w:t xml:space="preserve">Based on the LS, the </w:t>
      </w:r>
      <w:r>
        <w:rPr>
          <w:rFonts w:eastAsiaTheme="minorEastAsia"/>
          <w:sz w:val="22"/>
          <w:lang w:val="en-US"/>
        </w:rPr>
        <w:t>following</w:t>
      </w:r>
      <w:r>
        <w:rPr>
          <w:rFonts w:eastAsiaTheme="minorEastAsia" w:hint="eastAsia"/>
          <w:sz w:val="22"/>
          <w:lang w:val="en-US"/>
        </w:rPr>
        <w:t xml:space="preserve"> </w:t>
      </w:r>
      <w:r>
        <w:rPr>
          <w:rFonts w:eastAsiaTheme="minorEastAsia"/>
          <w:sz w:val="22"/>
          <w:lang w:val="en-US"/>
        </w:rPr>
        <w:t>discussion was provided</w:t>
      </w:r>
      <w:r w:rsidR="00B477F8">
        <w:rPr>
          <w:rFonts w:eastAsiaTheme="minorEastAsia"/>
          <w:sz w:val="22"/>
          <w:lang w:val="en-US"/>
        </w:rPr>
        <w:t xml:space="preserve"> [2]</w:t>
      </w:r>
      <w:r>
        <w:rPr>
          <w:rFonts w:eastAsiaTheme="minorEastAsia"/>
          <w:sz w:val="22"/>
          <w:lang w:val="en-US"/>
        </w:rPr>
        <w:t xml:space="preserve"> but there is no agreement relating periodic IS/OOS.</w:t>
      </w:r>
    </w:p>
    <w:tbl>
      <w:tblPr>
        <w:tblStyle w:val="afc"/>
        <w:tblW w:w="0" w:type="auto"/>
        <w:tblLook w:val="04A0" w:firstRow="1" w:lastRow="0" w:firstColumn="1" w:lastColumn="0" w:noHBand="0" w:noVBand="1"/>
      </w:tblPr>
      <w:tblGrid>
        <w:gridCol w:w="9962"/>
      </w:tblGrid>
      <w:tr w:rsidR="00AB7836" w14:paraId="5342334C" w14:textId="77777777" w:rsidTr="00AB7836">
        <w:tc>
          <w:tcPr>
            <w:tcW w:w="9962" w:type="dxa"/>
          </w:tcPr>
          <w:p w14:paraId="4C996730" w14:textId="77777777" w:rsidR="00AB7836" w:rsidRPr="00AB7836" w:rsidRDefault="00AB7836" w:rsidP="00AB7836">
            <w:pPr>
              <w:spacing w:after="0"/>
              <w:rPr>
                <w:rFonts w:ascii="Calibri" w:eastAsia="SimSun" w:hAnsi="Calibri" w:cs="Arial"/>
                <w:b/>
                <w:color w:val="0070C0"/>
                <w:sz w:val="22"/>
                <w:szCs w:val="22"/>
                <w:u w:val="single"/>
                <w:lang w:eastAsia="en-US"/>
              </w:rPr>
            </w:pPr>
            <w:r w:rsidRPr="00AB7836">
              <w:rPr>
                <w:rFonts w:ascii="Calibri" w:eastAsia="SimSun" w:hAnsi="Calibri" w:cs="Arial"/>
                <w:b/>
                <w:color w:val="0070C0"/>
                <w:sz w:val="22"/>
                <w:szCs w:val="22"/>
                <w:highlight w:val="cyan"/>
                <w:u w:val="single"/>
                <w:lang w:eastAsia="en-US"/>
              </w:rPr>
              <w:t>Proposal for agreement (offline consensus)</w:t>
            </w:r>
            <w:r w:rsidRPr="00AB7836">
              <w:rPr>
                <w:rFonts w:ascii="Calibri" w:eastAsia="SimSun" w:hAnsi="Calibri" w:cs="Arial"/>
                <w:b/>
                <w:color w:val="0070C0"/>
                <w:sz w:val="22"/>
                <w:szCs w:val="22"/>
                <w:u w:val="single"/>
                <w:lang w:eastAsia="en-US"/>
              </w:rPr>
              <w:t xml:space="preserve"> :</w:t>
            </w:r>
          </w:p>
          <w:p w14:paraId="34186831" w14:textId="77777777" w:rsidR="00AB7836" w:rsidRPr="00AB7836" w:rsidRDefault="00AB7836" w:rsidP="00AB7836">
            <w:pPr>
              <w:numPr>
                <w:ilvl w:val="0"/>
                <w:numId w:val="28"/>
              </w:numPr>
              <w:spacing w:after="0"/>
              <w:rPr>
                <w:rFonts w:ascii="Calibri" w:eastAsia="SimSun" w:hAnsi="Calibri" w:cs="Arial"/>
                <w:color w:val="0070C0"/>
                <w:sz w:val="22"/>
                <w:szCs w:val="22"/>
                <w:lang w:eastAsia="x-none"/>
              </w:rPr>
            </w:pPr>
            <w:r w:rsidRPr="00AB7836">
              <w:rPr>
                <w:rFonts w:ascii="Calibri" w:eastAsia="SimSun" w:hAnsi="Calibri" w:cs="Arial"/>
                <w:color w:val="0070C0"/>
                <w:sz w:val="22"/>
                <w:szCs w:val="22"/>
                <w:lang w:eastAsia="x-none"/>
              </w:rPr>
              <w:t>Support periodic IS/OOS for sidelink RLM/RLF</w:t>
            </w:r>
          </w:p>
          <w:p w14:paraId="2761EBC8" w14:textId="77777777" w:rsidR="00AB7836" w:rsidRPr="00AB7836" w:rsidRDefault="00AB7836" w:rsidP="00AB7836">
            <w:pPr>
              <w:numPr>
                <w:ilvl w:val="1"/>
                <w:numId w:val="28"/>
              </w:numPr>
              <w:spacing w:after="0"/>
              <w:rPr>
                <w:rFonts w:ascii="Calibri" w:eastAsia="SimSun" w:hAnsi="Calibri" w:cs="Arial"/>
                <w:color w:val="0070C0"/>
                <w:sz w:val="22"/>
                <w:szCs w:val="22"/>
                <w:lang w:eastAsia="x-none"/>
              </w:rPr>
            </w:pPr>
            <w:r w:rsidRPr="00AB7836">
              <w:rPr>
                <w:rFonts w:ascii="Calibri" w:eastAsia="SimSun" w:hAnsi="Calibri" w:cs="Arial"/>
                <w:color w:val="0070C0"/>
                <w:sz w:val="22"/>
                <w:szCs w:val="22"/>
                <w:lang w:eastAsia="x-none"/>
              </w:rPr>
              <w:t>FFS: when/how a UE determines IS/OOS in each RLM indication period in physical layer</w:t>
            </w:r>
          </w:p>
          <w:p w14:paraId="729F122C" w14:textId="77777777" w:rsidR="00AB7836" w:rsidRPr="00AB7836" w:rsidRDefault="00AB7836" w:rsidP="00AB7836">
            <w:pPr>
              <w:numPr>
                <w:ilvl w:val="1"/>
                <w:numId w:val="28"/>
              </w:numPr>
              <w:spacing w:after="0"/>
              <w:rPr>
                <w:rFonts w:ascii="Calibri" w:eastAsia="SimSun" w:hAnsi="Calibri" w:cs="Arial"/>
                <w:color w:val="0070C0"/>
                <w:sz w:val="22"/>
                <w:szCs w:val="22"/>
                <w:lang w:eastAsia="x-none"/>
              </w:rPr>
            </w:pPr>
            <w:r w:rsidRPr="00AB7836">
              <w:rPr>
                <w:rFonts w:ascii="Calibri" w:eastAsia="SimSun" w:hAnsi="Calibri" w:cs="Arial"/>
                <w:color w:val="0070C0"/>
                <w:sz w:val="22"/>
                <w:szCs w:val="22"/>
                <w:lang w:eastAsia="x-none"/>
              </w:rPr>
              <w:t>RAN1 has no agreement yet whether hypothetical BLER of PSCCH is used as the metric to determine IS/OOS and RAN1 is considering other metrics as well</w:t>
            </w:r>
          </w:p>
          <w:p w14:paraId="5B891CDE" w14:textId="77777777" w:rsidR="00AB7836" w:rsidRPr="00AB7836" w:rsidRDefault="00AB7836" w:rsidP="00AB7836">
            <w:pPr>
              <w:numPr>
                <w:ilvl w:val="1"/>
                <w:numId w:val="28"/>
              </w:numPr>
              <w:spacing w:after="0"/>
              <w:rPr>
                <w:rFonts w:ascii="Calibri" w:eastAsia="SimSun" w:hAnsi="Calibri" w:cs="Arial"/>
                <w:color w:val="0070C0"/>
                <w:sz w:val="22"/>
                <w:szCs w:val="22"/>
                <w:lang w:eastAsia="x-none"/>
              </w:rPr>
            </w:pPr>
            <w:r w:rsidRPr="00AB7836">
              <w:rPr>
                <w:rFonts w:ascii="Calibri" w:eastAsia="SimSun" w:hAnsi="Calibri" w:cs="Arial"/>
                <w:color w:val="0070C0"/>
                <w:sz w:val="22"/>
                <w:szCs w:val="22"/>
                <w:lang w:eastAsia="x-none"/>
              </w:rPr>
              <w:t>Note: it is RAN1 understanding that no indication to upper layer is also part of periodic IS/OOS, where no indication case may happen differently from NR Uu</w:t>
            </w:r>
          </w:p>
          <w:p w14:paraId="2324BBB7" w14:textId="6E9F0C62" w:rsidR="00AB7836" w:rsidRPr="00AB7836" w:rsidRDefault="00AB7836" w:rsidP="00AB7836">
            <w:pPr>
              <w:numPr>
                <w:ilvl w:val="0"/>
                <w:numId w:val="28"/>
              </w:numPr>
              <w:spacing w:after="0"/>
              <w:rPr>
                <w:rFonts w:ascii="Calibri" w:eastAsia="SimSun" w:hAnsi="Calibri" w:cs="Arial"/>
                <w:color w:val="0070C0"/>
                <w:sz w:val="22"/>
                <w:szCs w:val="22"/>
                <w:lang w:eastAsia="x-none"/>
              </w:rPr>
            </w:pPr>
            <w:r w:rsidRPr="00AB7836">
              <w:rPr>
                <w:rFonts w:ascii="Calibri" w:eastAsia="SimSun" w:hAnsi="Calibri" w:cs="Arial"/>
                <w:color w:val="0070C0"/>
                <w:sz w:val="22"/>
                <w:szCs w:val="22"/>
                <w:lang w:eastAsia="x-none"/>
              </w:rPr>
              <w:t>Send an LS to RAN2/cc:RAN4 to inform the agreement</w:t>
            </w:r>
          </w:p>
        </w:tc>
      </w:tr>
    </w:tbl>
    <w:p w14:paraId="348F68D3" w14:textId="360FAC9B" w:rsidR="00AB7836" w:rsidRDefault="00451F6C" w:rsidP="00B477F8">
      <w:pPr>
        <w:spacing w:beforeLines="50" w:before="120" w:afterLines="50" w:after="120"/>
        <w:jc w:val="both"/>
        <w:rPr>
          <w:rFonts w:eastAsiaTheme="minorEastAsia"/>
          <w:sz w:val="22"/>
          <w:lang w:val="en-US"/>
        </w:rPr>
      </w:pPr>
      <w:r>
        <w:rPr>
          <w:rFonts w:eastAsiaTheme="minorEastAsia" w:hint="eastAsia"/>
          <w:sz w:val="22"/>
          <w:lang w:val="en-US"/>
        </w:rPr>
        <w:t xml:space="preserve">For RAN2 progress, some agreements should be provided in this meeting. </w:t>
      </w:r>
      <w:r>
        <w:rPr>
          <w:rFonts w:eastAsiaTheme="minorEastAsia"/>
          <w:sz w:val="22"/>
          <w:lang w:val="en-US"/>
        </w:rPr>
        <w:t xml:space="preserve">In our view, the periodic IS/OOS should be supported. Exactly, there is no periodic RS transmission in NR-SL. However, UE can transmit </w:t>
      </w:r>
      <w:r w:rsidR="00405207">
        <w:rPr>
          <w:rFonts w:eastAsiaTheme="minorEastAsia"/>
          <w:sz w:val="22"/>
          <w:lang w:val="en-US"/>
        </w:rPr>
        <w:t>aperiodic RS as periodic transmission. One concern is there is no data to send. In this case, dummy bits or any other information can be provided. The details for this case should be discussed in RAN2.</w:t>
      </w:r>
    </w:p>
    <w:p w14:paraId="48AF3642" w14:textId="77777777" w:rsidR="00405207" w:rsidRPr="00C82FD7" w:rsidRDefault="00405207" w:rsidP="004052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4C16EDA" w14:textId="1DA4F63A" w:rsidR="00405207" w:rsidRPr="00C82FD7" w:rsidRDefault="00405207" w:rsidP="00405207">
      <w:pPr>
        <w:numPr>
          <w:ilvl w:val="0"/>
          <w:numId w:val="8"/>
        </w:numPr>
        <w:spacing w:afterLines="50" w:after="120"/>
        <w:jc w:val="both"/>
        <w:rPr>
          <w:rFonts w:eastAsiaTheme="minorEastAsia"/>
          <w:i/>
          <w:sz w:val="22"/>
          <w:lang w:val="en-US"/>
        </w:rPr>
      </w:pPr>
      <w:r>
        <w:rPr>
          <w:rFonts w:eastAsiaTheme="minorEastAsia"/>
          <w:i/>
          <w:sz w:val="22"/>
          <w:lang w:val="en-US"/>
        </w:rPr>
        <w:t>Support periodic IS/OOS for SL RLM/RLF.</w:t>
      </w:r>
    </w:p>
    <w:p w14:paraId="217E5994" w14:textId="77777777" w:rsidR="00AB7836" w:rsidRPr="00405207" w:rsidRDefault="00AB7836" w:rsidP="000B09D1">
      <w:pPr>
        <w:spacing w:afterLines="50" w:after="120"/>
        <w:jc w:val="both"/>
        <w:rPr>
          <w:rFonts w:eastAsiaTheme="minorEastAsia"/>
          <w:sz w:val="22"/>
          <w:lang w:val="en-US"/>
        </w:rPr>
      </w:pPr>
    </w:p>
    <w:p w14:paraId="47D96707" w14:textId="44F63C8E" w:rsidR="00CC3D8F" w:rsidRPr="003F1CB5" w:rsidRDefault="00CC3D8F" w:rsidP="00CC3D8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How to determine IS/OOS</w:t>
      </w:r>
    </w:p>
    <w:p w14:paraId="1167A7A3" w14:textId="3766DB42" w:rsidR="00CC3D8F" w:rsidRDefault="00405207" w:rsidP="000B09D1">
      <w:pPr>
        <w:spacing w:afterLines="50" w:after="120"/>
        <w:jc w:val="both"/>
        <w:rPr>
          <w:rFonts w:eastAsiaTheme="minorEastAsia"/>
          <w:sz w:val="22"/>
          <w:lang w:val="en-US"/>
        </w:rPr>
      </w:pPr>
      <w:r>
        <w:rPr>
          <w:rFonts w:eastAsiaTheme="minorEastAsia" w:hint="eastAsia"/>
          <w:sz w:val="22"/>
          <w:lang w:val="en-US"/>
        </w:rPr>
        <w:t xml:space="preserve">Then, how to determine IS/OOS is one </w:t>
      </w:r>
      <w:r>
        <w:rPr>
          <w:rFonts w:eastAsiaTheme="minorEastAsia"/>
          <w:sz w:val="22"/>
          <w:lang w:val="en-US"/>
        </w:rPr>
        <w:t>remaining</w:t>
      </w:r>
      <w:r>
        <w:rPr>
          <w:rFonts w:eastAsiaTheme="minorEastAsia" w:hint="eastAsia"/>
          <w:sz w:val="22"/>
          <w:lang w:val="en-US"/>
        </w:rPr>
        <w:t xml:space="preserve"> </w:t>
      </w:r>
      <w:r>
        <w:rPr>
          <w:rFonts w:eastAsiaTheme="minorEastAsia"/>
          <w:sz w:val="22"/>
          <w:lang w:val="en-US"/>
        </w:rPr>
        <w:t>issue. At the last meeting, many companies provided their views on this point [2].</w:t>
      </w:r>
      <w:r w:rsidR="00431410">
        <w:rPr>
          <w:rFonts w:eastAsiaTheme="minorEastAsia"/>
          <w:sz w:val="22"/>
          <w:lang w:val="en-US"/>
        </w:rPr>
        <w:t xml:space="preserve"> We believe that the same mechanism as NR-Uu should be supported as much as possible. That is, </w:t>
      </w:r>
      <w:r w:rsidR="00431410" w:rsidRPr="00431410">
        <w:rPr>
          <w:rFonts w:eastAsiaTheme="minorEastAsia"/>
          <w:sz w:val="22"/>
          <w:lang w:val="en-US"/>
        </w:rPr>
        <w:t>hypothetical BLER of PSCCH based on sidelink RS measurement</w:t>
      </w:r>
      <w:r w:rsidR="00431410">
        <w:rPr>
          <w:rFonts w:eastAsiaTheme="minorEastAsia"/>
          <w:sz w:val="22"/>
          <w:lang w:val="en-US"/>
        </w:rPr>
        <w:t xml:space="preserve"> is used for IS/OOS determination. Other listed solutions are PSCCH decoding status and HARQ status. However, regarding PSCCH decoding status, RX-</w:t>
      </w:r>
      <w:r w:rsidR="00431410">
        <w:rPr>
          <w:rFonts w:eastAsiaTheme="minorEastAsia"/>
          <w:sz w:val="22"/>
          <w:lang w:val="en-US"/>
        </w:rPr>
        <w:lastRenderedPageBreak/>
        <w:t xml:space="preserve">UE cannot know PSCCH transmissions from TX-UE when PSCCH decoding is failed. In addition, accurate PSCCH decoding performance is difficult to be measured by a few PSCCH receptions. Regarding HARQ status, </w:t>
      </w:r>
      <w:r w:rsidR="0043379C">
        <w:rPr>
          <w:rFonts w:eastAsiaTheme="minorEastAsia"/>
          <w:sz w:val="22"/>
          <w:lang w:val="en-US"/>
        </w:rPr>
        <w:t xml:space="preserve">the same issue is mentioned, i.e. accurate HARQ performance is difficult to be measured by a few feedbacks. Furthermore, HARQ feedback can be disabled. Both solutions seem infeasible. </w:t>
      </w:r>
    </w:p>
    <w:p w14:paraId="06530B16" w14:textId="73852E98" w:rsidR="0043379C" w:rsidRPr="00C82FD7" w:rsidRDefault="0043379C" w:rsidP="0043379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ADCF0FB" w14:textId="2BC29AE6" w:rsidR="0043379C" w:rsidRPr="00C82FD7" w:rsidRDefault="0043379C" w:rsidP="0043379C">
      <w:pPr>
        <w:numPr>
          <w:ilvl w:val="0"/>
          <w:numId w:val="8"/>
        </w:numPr>
        <w:spacing w:afterLines="50" w:after="120"/>
        <w:jc w:val="both"/>
        <w:rPr>
          <w:rFonts w:eastAsiaTheme="minorEastAsia"/>
          <w:i/>
          <w:sz w:val="22"/>
          <w:lang w:val="en-US"/>
        </w:rPr>
      </w:pPr>
      <w:r>
        <w:rPr>
          <w:rFonts w:eastAsiaTheme="minorEastAsia"/>
          <w:i/>
          <w:sz w:val="22"/>
          <w:lang w:val="en-US"/>
        </w:rPr>
        <w:t xml:space="preserve">IS/OOS is determined by </w:t>
      </w:r>
      <w:r w:rsidRPr="0043379C">
        <w:rPr>
          <w:rFonts w:eastAsiaTheme="minorEastAsia"/>
          <w:i/>
          <w:sz w:val="22"/>
          <w:lang w:val="en-US"/>
        </w:rPr>
        <w:t>hypothetical BLER of PSCCH based on sidelink RS measurement</w:t>
      </w:r>
      <w:r>
        <w:rPr>
          <w:rFonts w:eastAsiaTheme="minorEastAsia"/>
          <w:i/>
          <w:sz w:val="22"/>
          <w:lang w:val="en-US"/>
        </w:rPr>
        <w:t>.</w:t>
      </w:r>
    </w:p>
    <w:p w14:paraId="2A83BB0A" w14:textId="77777777" w:rsidR="00431410" w:rsidRPr="0043379C" w:rsidRDefault="00431410" w:rsidP="000B09D1">
      <w:pPr>
        <w:spacing w:afterLines="50" w:after="120"/>
        <w:jc w:val="both"/>
        <w:rPr>
          <w:rFonts w:eastAsiaTheme="minorEastAsia"/>
          <w:sz w:val="22"/>
          <w:lang w:val="en-US"/>
        </w:rPr>
      </w:pPr>
    </w:p>
    <w:p w14:paraId="39589A95" w14:textId="5CAECA99" w:rsidR="002E4FB8" w:rsidRPr="003F1CB5" w:rsidRDefault="000B09D1"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RS for RLM</w:t>
      </w:r>
    </w:p>
    <w:p w14:paraId="55857A94" w14:textId="7A3B2B53" w:rsidR="00EE3E26" w:rsidRDefault="00EE3E26" w:rsidP="00EE3E26">
      <w:pPr>
        <w:spacing w:afterLines="50" w:after="120"/>
        <w:jc w:val="both"/>
        <w:rPr>
          <w:rFonts w:eastAsiaTheme="minorEastAsia"/>
          <w:sz w:val="22"/>
          <w:lang w:val="en-US"/>
        </w:rPr>
      </w:pPr>
      <w:r>
        <w:rPr>
          <w:rFonts w:eastAsiaTheme="minorEastAsia"/>
          <w:sz w:val="22"/>
          <w:lang w:val="en-US"/>
        </w:rPr>
        <w:t>To support RLM/RLF on NR-SL, which RS is used needs to be discussed and defined. It is noted that the following agreement has been reached at the RAN1</w:t>
      </w:r>
      <w:r w:rsidR="00E4540D">
        <w:rPr>
          <w:rFonts w:eastAsiaTheme="minorEastAsia"/>
          <w:sz w:val="22"/>
          <w:lang w:val="en-US"/>
        </w:rPr>
        <w:t>#97</w:t>
      </w:r>
      <w:r>
        <w:rPr>
          <w:rFonts w:eastAsiaTheme="minorEastAsia"/>
          <w:sz w:val="22"/>
          <w:lang w:val="en-US"/>
        </w:rPr>
        <w:t xml:space="preserve"> meeting [</w:t>
      </w:r>
      <w:r w:rsidR="00405207">
        <w:rPr>
          <w:rFonts w:eastAsiaTheme="minorEastAsia"/>
          <w:sz w:val="22"/>
          <w:lang w:val="en-US"/>
        </w:rPr>
        <w:t>3</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EE3E26" w14:paraId="5CA52DE3" w14:textId="77777777" w:rsidTr="0008727E">
        <w:tc>
          <w:tcPr>
            <w:tcW w:w="9962" w:type="dxa"/>
          </w:tcPr>
          <w:p w14:paraId="7CBC63B7" w14:textId="77777777" w:rsidR="00EE3E26" w:rsidRPr="0075144B" w:rsidRDefault="00EE3E26" w:rsidP="0008727E">
            <w:pPr>
              <w:snapToGrid w:val="0"/>
              <w:spacing w:after="0"/>
              <w:rPr>
                <w:rFonts w:ascii="Times" w:eastAsia="Batang" w:hAnsi="Times"/>
                <w:sz w:val="20"/>
                <w:lang w:eastAsia="en-US"/>
              </w:rPr>
            </w:pPr>
            <w:r w:rsidRPr="0075144B">
              <w:rPr>
                <w:rFonts w:ascii="Times" w:eastAsia="Batang" w:hAnsi="Times"/>
                <w:sz w:val="20"/>
                <w:highlight w:val="green"/>
                <w:lang w:eastAsia="en-US"/>
              </w:rPr>
              <w:t>Agreements</w:t>
            </w:r>
            <w:r w:rsidRPr="0075144B">
              <w:rPr>
                <w:rFonts w:ascii="Times" w:eastAsia="Batang" w:hAnsi="Times"/>
                <w:sz w:val="20"/>
                <w:lang w:eastAsia="en-US"/>
              </w:rPr>
              <w:t>:</w:t>
            </w:r>
          </w:p>
          <w:p w14:paraId="624A6F85" w14:textId="77777777" w:rsidR="00EE3E26" w:rsidRPr="0075144B" w:rsidRDefault="00EE3E26" w:rsidP="0008727E">
            <w:pPr>
              <w:numPr>
                <w:ilvl w:val="0"/>
                <w:numId w:val="26"/>
              </w:numPr>
              <w:snapToGrid w:val="0"/>
              <w:spacing w:after="0"/>
              <w:rPr>
                <w:rFonts w:ascii="Times" w:eastAsia="Batang" w:hAnsi="Times"/>
                <w:sz w:val="20"/>
                <w:lang w:eastAsia="en-US"/>
              </w:rPr>
            </w:pPr>
            <w:r w:rsidRPr="0075144B">
              <w:rPr>
                <w:rFonts w:ascii="Times" w:eastAsia="Batang" w:hAnsi="Times"/>
                <w:sz w:val="20"/>
                <w:lang w:eastAsia="en-US"/>
              </w:rPr>
              <w:t>No standalone RS dedicated to SL RLM/RLF in Rel-16</w:t>
            </w:r>
          </w:p>
        </w:tc>
      </w:tr>
    </w:tbl>
    <w:p w14:paraId="47DE3EDF" w14:textId="3A79F40A" w:rsidR="00EE3E26" w:rsidRDefault="00EE3E26" w:rsidP="00EE3E26">
      <w:pPr>
        <w:spacing w:beforeLines="50" w:before="120" w:afterLines="50" w:after="120"/>
        <w:jc w:val="both"/>
        <w:rPr>
          <w:rFonts w:eastAsiaTheme="minorEastAsia"/>
          <w:sz w:val="22"/>
          <w:lang w:val="en-US"/>
        </w:rPr>
      </w:pPr>
      <w:r>
        <w:rPr>
          <w:rFonts w:eastAsiaTheme="minorEastAsia"/>
          <w:sz w:val="22"/>
          <w:lang w:val="en-US"/>
        </w:rPr>
        <w:t>At the RAN1#97 and the RAN1#98 meetings, many companies provided their views on this point [</w:t>
      </w:r>
      <w:r w:rsidR="00405207">
        <w:rPr>
          <w:rFonts w:eastAsiaTheme="minorEastAsia"/>
          <w:sz w:val="22"/>
          <w:lang w:val="en-US"/>
        </w:rPr>
        <w:t>4</w:t>
      </w:r>
      <w:r>
        <w:rPr>
          <w:rFonts w:eastAsiaTheme="minorEastAsia"/>
          <w:sz w:val="22"/>
          <w:lang w:val="en-US"/>
        </w:rPr>
        <w:t>], [</w:t>
      </w:r>
      <w:r w:rsidR="00405207">
        <w:rPr>
          <w:rFonts w:eastAsiaTheme="minorEastAsia"/>
          <w:sz w:val="22"/>
          <w:lang w:val="en-US"/>
        </w:rPr>
        <w:t>2</w:t>
      </w:r>
      <w:r>
        <w:rPr>
          <w:rFonts w:eastAsiaTheme="minorEastAsia"/>
          <w:sz w:val="22"/>
          <w:lang w:val="en-US"/>
        </w:rPr>
        <w:t>], but there is no agreement and still we have the following options as RS for RLM:</w:t>
      </w:r>
    </w:p>
    <w:p w14:paraId="631EE49A" w14:textId="332ED303" w:rsidR="00EE3E26" w:rsidRPr="00F33DF2" w:rsidRDefault="00EE3E26" w:rsidP="00EE3E26">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1</w:t>
      </w:r>
      <w:r w:rsidRPr="00F33DF2">
        <w:rPr>
          <w:rFonts w:eastAsiaTheme="minorEastAsia"/>
          <w:sz w:val="22"/>
          <w:lang w:val="en-US"/>
        </w:rPr>
        <w:t xml:space="preserve">: </w:t>
      </w:r>
      <w:r>
        <w:rPr>
          <w:rFonts w:eastAsiaTheme="minorEastAsia"/>
          <w:sz w:val="22"/>
          <w:lang w:val="en-US"/>
        </w:rPr>
        <w:t>SL-</w:t>
      </w:r>
      <w:r w:rsidRPr="00F33DF2">
        <w:rPr>
          <w:rFonts w:eastAsiaTheme="minorEastAsia"/>
          <w:sz w:val="22"/>
          <w:lang w:val="en-US"/>
        </w:rPr>
        <w:t>CSI-RS</w:t>
      </w:r>
    </w:p>
    <w:p w14:paraId="3334CFA6" w14:textId="1EAE75A8" w:rsidR="00EE3E26" w:rsidRDefault="00EE3E26" w:rsidP="00EE3E26">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2</w:t>
      </w:r>
      <w:r w:rsidRPr="00F33DF2">
        <w:rPr>
          <w:rFonts w:eastAsiaTheme="minorEastAsia"/>
          <w:sz w:val="22"/>
          <w:lang w:val="en-US"/>
        </w:rPr>
        <w:t xml:space="preserve">: </w:t>
      </w:r>
      <w:r>
        <w:rPr>
          <w:rFonts w:eastAsiaTheme="minorEastAsia"/>
          <w:sz w:val="22"/>
          <w:lang w:val="en-US"/>
        </w:rPr>
        <w:t xml:space="preserve">PSCCH </w:t>
      </w:r>
      <w:r w:rsidRPr="00F33DF2">
        <w:rPr>
          <w:rFonts w:eastAsiaTheme="minorEastAsia"/>
          <w:sz w:val="22"/>
          <w:lang w:val="en-US"/>
        </w:rPr>
        <w:t>DM-RS</w:t>
      </w:r>
    </w:p>
    <w:p w14:paraId="5A59D068" w14:textId="57472586" w:rsidR="00EE3E26" w:rsidRPr="00F33DF2" w:rsidRDefault="00EE3E26" w:rsidP="00EE3E26">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3: PSSCH DM-RS</w:t>
      </w:r>
    </w:p>
    <w:p w14:paraId="146B020A" w14:textId="6D0262D0" w:rsidR="00EE3E26" w:rsidRDefault="00EE3E26" w:rsidP="00EE3E26">
      <w:pPr>
        <w:spacing w:afterLines="50" w:after="120"/>
        <w:jc w:val="both"/>
        <w:rPr>
          <w:rFonts w:eastAsiaTheme="minorEastAsia"/>
          <w:sz w:val="22"/>
          <w:lang w:val="en-US"/>
        </w:rPr>
      </w:pPr>
      <w:r>
        <w:rPr>
          <w:rFonts w:eastAsiaTheme="minorEastAsia" w:hint="eastAsia"/>
          <w:sz w:val="22"/>
          <w:lang w:val="en-US"/>
        </w:rPr>
        <w:t xml:space="preserve">From the above options, we believe that at least </w:t>
      </w:r>
      <w:r>
        <w:rPr>
          <w:rFonts w:eastAsiaTheme="minorEastAsia"/>
          <w:sz w:val="22"/>
          <w:lang w:val="en-US"/>
        </w:rPr>
        <w:t>SL-CSI</w:t>
      </w:r>
      <w:r>
        <w:rPr>
          <w:rFonts w:eastAsiaTheme="minorEastAsia" w:hint="eastAsia"/>
          <w:sz w:val="22"/>
          <w:lang w:val="en-US"/>
        </w:rPr>
        <w:t>-RS shou</w:t>
      </w:r>
      <w:r>
        <w:rPr>
          <w:rFonts w:eastAsiaTheme="minorEastAsia"/>
          <w:sz w:val="22"/>
          <w:lang w:val="en-US"/>
        </w:rPr>
        <w:t>ld be used for RLM, i.e. option 1. The reason is forward compatibility. In future release, beam management would be support in NR-SL. In this case, QCL and TCI-state concept will be introduced, where beam switching can be considered by using SL-CSI-RS. It cannot be considered if DM-RS is used. SL-CSI-RS could be undesirable overhead but it is controllable by SCI indication. Note that DM-RS is also applicable but whether/how to use can be up to UE implementation.</w:t>
      </w:r>
    </w:p>
    <w:p w14:paraId="683A060F" w14:textId="16C373DD" w:rsidR="00EE3E26" w:rsidRPr="00C82FD7" w:rsidRDefault="00EE3E26" w:rsidP="00EE3E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C7C04">
        <w:rPr>
          <w:rFonts w:eastAsiaTheme="minorEastAsia"/>
          <w:b/>
          <w:sz w:val="22"/>
          <w:u w:val="single"/>
        </w:rPr>
        <w:t>3</w:t>
      </w:r>
      <w:r w:rsidRPr="00C82FD7">
        <w:rPr>
          <w:rFonts w:eastAsiaTheme="minorEastAsia" w:hint="eastAsia"/>
          <w:b/>
          <w:sz w:val="22"/>
          <w:u w:val="single"/>
        </w:rPr>
        <w:t>:</w:t>
      </w:r>
    </w:p>
    <w:p w14:paraId="150751C8" w14:textId="3A0A1F49" w:rsidR="00EE3E26" w:rsidRPr="00C82FD7" w:rsidRDefault="00EE3E26" w:rsidP="00EE3E26">
      <w:pPr>
        <w:numPr>
          <w:ilvl w:val="0"/>
          <w:numId w:val="8"/>
        </w:numPr>
        <w:spacing w:afterLines="50" w:after="120"/>
        <w:jc w:val="both"/>
        <w:rPr>
          <w:rFonts w:eastAsiaTheme="minorEastAsia"/>
          <w:i/>
          <w:sz w:val="22"/>
          <w:lang w:val="en-US"/>
        </w:rPr>
      </w:pPr>
      <w:r>
        <w:rPr>
          <w:rFonts w:eastAsiaTheme="minorEastAsia" w:hint="eastAsia"/>
          <w:i/>
          <w:sz w:val="22"/>
          <w:lang w:val="en-US"/>
        </w:rPr>
        <w:t>For RLM</w:t>
      </w:r>
      <w:r>
        <w:rPr>
          <w:rFonts w:eastAsiaTheme="minorEastAsia"/>
          <w:i/>
          <w:sz w:val="22"/>
          <w:lang w:val="en-US"/>
        </w:rPr>
        <w:t xml:space="preserve"> on NR-SL</w:t>
      </w:r>
      <w:r>
        <w:rPr>
          <w:rFonts w:eastAsiaTheme="minorEastAsia" w:hint="eastAsia"/>
          <w:i/>
          <w:sz w:val="22"/>
          <w:lang w:val="en-US"/>
        </w:rPr>
        <w:t xml:space="preserve">, at least </w:t>
      </w:r>
      <w:r w:rsidR="004A23CC">
        <w:rPr>
          <w:rFonts w:eastAsiaTheme="minorEastAsia"/>
          <w:i/>
          <w:sz w:val="22"/>
          <w:lang w:val="en-US"/>
        </w:rPr>
        <w:t>SL-</w:t>
      </w:r>
      <w:r>
        <w:rPr>
          <w:rFonts w:eastAsiaTheme="minorEastAsia" w:hint="eastAsia"/>
          <w:i/>
          <w:sz w:val="22"/>
          <w:lang w:val="en-US"/>
        </w:rPr>
        <w:t>CSI-RS is used.</w:t>
      </w:r>
    </w:p>
    <w:p w14:paraId="68EACB66" w14:textId="08421100" w:rsidR="002E4FB8" w:rsidRPr="00EE3E26" w:rsidRDefault="002E4FB8" w:rsidP="00B342A7">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634EC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CC7C04">
        <w:rPr>
          <w:rFonts w:eastAsia="SimSun"/>
          <w:sz w:val="22"/>
          <w:lang w:eastAsia="zh-CN"/>
        </w:rPr>
        <w:t xml:space="preserve">RLM/RLF on SL </w:t>
      </w:r>
      <w:r w:rsidR="007F6996" w:rsidRPr="00C82FD7">
        <w:rPr>
          <w:rFonts w:eastAsia="SimSun"/>
          <w:sz w:val="22"/>
          <w:lang w:eastAsia="zh-CN"/>
        </w:rPr>
        <w:t>for NR V2X</w:t>
      </w:r>
      <w:r w:rsidR="00382DD5" w:rsidRPr="00C82FD7">
        <w:rPr>
          <w:rFonts w:eastAsia="SimSun"/>
          <w:sz w:val="22"/>
          <w:szCs w:val="22"/>
          <w:lang w:eastAsia="zh-CN"/>
        </w:rPr>
        <w:t xml:space="preserve">. Proposals are summarized as following: </w:t>
      </w:r>
    </w:p>
    <w:p w14:paraId="7C3646F0" w14:textId="77777777" w:rsidR="00CC7C04" w:rsidRPr="00C82FD7" w:rsidRDefault="00CC7C04" w:rsidP="00CC7C0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94C6B62" w14:textId="77777777" w:rsidR="00CC7C04" w:rsidRPr="00C82FD7" w:rsidRDefault="00CC7C04" w:rsidP="00CC7C04">
      <w:pPr>
        <w:numPr>
          <w:ilvl w:val="0"/>
          <w:numId w:val="8"/>
        </w:numPr>
        <w:spacing w:afterLines="50" w:after="120"/>
        <w:jc w:val="both"/>
        <w:rPr>
          <w:rFonts w:eastAsiaTheme="minorEastAsia"/>
          <w:i/>
          <w:sz w:val="22"/>
          <w:lang w:val="en-US"/>
        </w:rPr>
      </w:pPr>
      <w:r>
        <w:rPr>
          <w:rFonts w:eastAsiaTheme="minorEastAsia"/>
          <w:i/>
          <w:sz w:val="22"/>
          <w:lang w:val="en-US"/>
        </w:rPr>
        <w:t>Support periodic IS/OOS for SL RLM/RLF.</w:t>
      </w:r>
    </w:p>
    <w:p w14:paraId="48D54EBE" w14:textId="77777777" w:rsidR="00CC7C04" w:rsidRPr="00C82FD7" w:rsidRDefault="00CC7C04" w:rsidP="00CC7C0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A3AABA3" w14:textId="77777777" w:rsidR="00CC7C04" w:rsidRPr="00C82FD7" w:rsidRDefault="00CC7C04" w:rsidP="00CC7C04">
      <w:pPr>
        <w:numPr>
          <w:ilvl w:val="0"/>
          <w:numId w:val="8"/>
        </w:numPr>
        <w:spacing w:afterLines="50" w:after="120"/>
        <w:jc w:val="both"/>
        <w:rPr>
          <w:rFonts w:eastAsiaTheme="minorEastAsia"/>
          <w:i/>
          <w:sz w:val="22"/>
          <w:lang w:val="en-US"/>
        </w:rPr>
      </w:pPr>
      <w:r>
        <w:rPr>
          <w:rFonts w:eastAsiaTheme="minorEastAsia"/>
          <w:i/>
          <w:sz w:val="22"/>
          <w:lang w:val="en-US"/>
        </w:rPr>
        <w:t xml:space="preserve">IS/OOS is determined by </w:t>
      </w:r>
      <w:r w:rsidRPr="0043379C">
        <w:rPr>
          <w:rFonts w:eastAsiaTheme="minorEastAsia"/>
          <w:i/>
          <w:sz w:val="22"/>
          <w:lang w:val="en-US"/>
        </w:rPr>
        <w:t>hypothetical BLER of PSCCH based on sidelink RS measurement</w:t>
      </w:r>
      <w:r>
        <w:rPr>
          <w:rFonts w:eastAsiaTheme="minorEastAsia"/>
          <w:i/>
          <w:sz w:val="22"/>
          <w:lang w:val="en-US"/>
        </w:rPr>
        <w:t>.</w:t>
      </w:r>
    </w:p>
    <w:p w14:paraId="65064B6C" w14:textId="77777777" w:rsidR="00CC7C04" w:rsidRPr="00C82FD7" w:rsidRDefault="00CC7C04" w:rsidP="00CC7C0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D885ACE" w14:textId="78D37AEF" w:rsidR="00CC7C04" w:rsidRPr="00C82FD7" w:rsidRDefault="00CC7C04" w:rsidP="00CC7C04">
      <w:pPr>
        <w:numPr>
          <w:ilvl w:val="0"/>
          <w:numId w:val="8"/>
        </w:numPr>
        <w:spacing w:afterLines="50" w:after="120"/>
        <w:jc w:val="both"/>
        <w:rPr>
          <w:rFonts w:eastAsiaTheme="minorEastAsia"/>
          <w:i/>
          <w:sz w:val="22"/>
          <w:lang w:val="en-US"/>
        </w:rPr>
      </w:pPr>
      <w:r>
        <w:rPr>
          <w:rFonts w:eastAsiaTheme="minorEastAsia" w:hint="eastAsia"/>
          <w:i/>
          <w:sz w:val="22"/>
          <w:lang w:val="en-US"/>
        </w:rPr>
        <w:t>For RLM</w:t>
      </w:r>
      <w:r>
        <w:rPr>
          <w:rFonts w:eastAsiaTheme="minorEastAsia"/>
          <w:i/>
          <w:sz w:val="22"/>
          <w:lang w:val="en-US"/>
        </w:rPr>
        <w:t xml:space="preserve"> on NR-SL</w:t>
      </w:r>
      <w:r>
        <w:rPr>
          <w:rFonts w:eastAsiaTheme="minorEastAsia" w:hint="eastAsia"/>
          <w:i/>
          <w:sz w:val="22"/>
          <w:lang w:val="en-US"/>
        </w:rPr>
        <w:t xml:space="preserve">, at least </w:t>
      </w:r>
      <w:r w:rsidR="004A23CC">
        <w:rPr>
          <w:rFonts w:eastAsiaTheme="minorEastAsia"/>
          <w:i/>
          <w:sz w:val="22"/>
          <w:lang w:val="en-US"/>
        </w:rPr>
        <w:t>SL-</w:t>
      </w:r>
      <w:bookmarkStart w:id="8" w:name="_GoBack"/>
      <w:bookmarkEnd w:id="8"/>
      <w:r>
        <w:rPr>
          <w:rFonts w:eastAsiaTheme="minorEastAsia" w:hint="eastAsia"/>
          <w:i/>
          <w:sz w:val="22"/>
          <w:lang w:val="en-US"/>
        </w:rPr>
        <w:t>CSI-RS is used.</w:t>
      </w:r>
    </w:p>
    <w:p w14:paraId="16801B55" w14:textId="77777777" w:rsidR="00E556A6" w:rsidRPr="00CC7C04"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1B02F585" w14:textId="6658EE38" w:rsidR="00E4540D" w:rsidRDefault="00E4540D" w:rsidP="00E4540D">
      <w:pPr>
        <w:widowControl w:val="0"/>
        <w:numPr>
          <w:ilvl w:val="0"/>
          <w:numId w:val="4"/>
        </w:numPr>
        <w:spacing w:after="120"/>
        <w:jc w:val="both"/>
        <w:rPr>
          <w:sz w:val="22"/>
          <w:szCs w:val="22"/>
          <w:lang w:val="en-US"/>
        </w:rPr>
      </w:pPr>
      <w:r>
        <w:rPr>
          <w:sz w:val="22"/>
          <w:szCs w:val="22"/>
          <w:lang w:val="en-US"/>
        </w:rPr>
        <w:t>R2-1908466</w:t>
      </w:r>
      <w:r>
        <w:rPr>
          <w:sz w:val="22"/>
          <w:szCs w:val="22"/>
          <w:lang w:val="en-US"/>
        </w:rPr>
        <w:tab/>
      </w:r>
      <w:r w:rsidRPr="00E4540D">
        <w:rPr>
          <w:sz w:val="22"/>
          <w:szCs w:val="22"/>
          <w:lang w:val="en-US"/>
        </w:rPr>
        <w:t>Response LS on SL RLM / RLF in NR V2X for unicast</w:t>
      </w:r>
      <w:r>
        <w:rPr>
          <w:sz w:val="22"/>
          <w:szCs w:val="22"/>
          <w:lang w:val="en-US"/>
        </w:rPr>
        <w:tab/>
        <w:t>RAN2</w:t>
      </w:r>
    </w:p>
    <w:p w14:paraId="7E8F6F30" w14:textId="54701C0D" w:rsidR="00EE138A" w:rsidRDefault="00E4540D" w:rsidP="00E4540D">
      <w:pPr>
        <w:widowControl w:val="0"/>
        <w:numPr>
          <w:ilvl w:val="0"/>
          <w:numId w:val="4"/>
        </w:numPr>
        <w:spacing w:after="120"/>
        <w:jc w:val="both"/>
        <w:rPr>
          <w:sz w:val="22"/>
          <w:szCs w:val="22"/>
          <w:lang w:val="en-US"/>
        </w:rPr>
      </w:pPr>
      <w:r w:rsidRPr="00E4540D">
        <w:rPr>
          <w:sz w:val="22"/>
          <w:szCs w:val="22"/>
          <w:lang w:val="en-US"/>
        </w:rPr>
        <w:t>R1-1909530</w:t>
      </w:r>
      <w:r>
        <w:rPr>
          <w:sz w:val="22"/>
          <w:szCs w:val="22"/>
          <w:lang w:val="en-US"/>
        </w:rPr>
        <w:tab/>
      </w:r>
      <w:r w:rsidRPr="00E4540D">
        <w:rPr>
          <w:sz w:val="22"/>
          <w:szCs w:val="22"/>
          <w:lang w:val="en-US"/>
        </w:rPr>
        <w:t>Feature Lead Summary #1 for NR-V2X AI - 7.2.4.8 Others</w:t>
      </w:r>
      <w:r>
        <w:rPr>
          <w:sz w:val="22"/>
          <w:szCs w:val="22"/>
          <w:lang w:val="en-US"/>
        </w:rPr>
        <w:tab/>
      </w:r>
      <w:r w:rsidRPr="00E4540D">
        <w:rPr>
          <w:sz w:val="22"/>
          <w:szCs w:val="22"/>
          <w:lang w:val="en-US"/>
        </w:rPr>
        <w:t>InterDigital, Inc.</w:t>
      </w:r>
    </w:p>
    <w:p w14:paraId="302E9719" w14:textId="35707340" w:rsidR="00E4540D" w:rsidRDefault="00E4540D" w:rsidP="00E4540D">
      <w:pPr>
        <w:widowControl w:val="0"/>
        <w:numPr>
          <w:ilvl w:val="0"/>
          <w:numId w:val="4"/>
        </w:numPr>
        <w:spacing w:after="120"/>
        <w:jc w:val="both"/>
        <w:rPr>
          <w:sz w:val="22"/>
          <w:szCs w:val="22"/>
          <w:lang w:val="en-US"/>
        </w:rPr>
      </w:pPr>
      <w:r>
        <w:rPr>
          <w:rFonts w:eastAsia="SimSun"/>
          <w:sz w:val="22"/>
          <w:lang w:val="en-US" w:eastAsia="zh-CN"/>
        </w:rPr>
        <w:t>3GPP RAN1#97 meeting,</w:t>
      </w:r>
      <w:r>
        <w:rPr>
          <w:rFonts w:eastAsia="SimSun"/>
          <w:sz w:val="22"/>
          <w:lang w:val="en-US" w:eastAsia="zh-CN"/>
        </w:rPr>
        <w:tab/>
      </w:r>
      <w:r w:rsidRPr="00C82FD7">
        <w:rPr>
          <w:rFonts w:eastAsia="SimSun"/>
          <w:sz w:val="22"/>
          <w:lang w:val="en-US" w:eastAsia="zh-CN"/>
        </w:rPr>
        <w:t>chairman’s notes</w:t>
      </w:r>
    </w:p>
    <w:p w14:paraId="568608E9" w14:textId="77777777" w:rsidR="00E4540D" w:rsidRDefault="00E4540D" w:rsidP="00E4540D">
      <w:pPr>
        <w:widowControl w:val="0"/>
        <w:numPr>
          <w:ilvl w:val="0"/>
          <w:numId w:val="4"/>
        </w:numPr>
        <w:spacing w:after="120"/>
        <w:jc w:val="both"/>
        <w:rPr>
          <w:sz w:val="22"/>
          <w:szCs w:val="22"/>
          <w:lang w:val="en-US"/>
        </w:rPr>
      </w:pPr>
      <w:r>
        <w:rPr>
          <w:sz w:val="22"/>
          <w:szCs w:val="22"/>
          <w:lang w:val="en-US"/>
        </w:rPr>
        <w:t>R1-1907714</w:t>
      </w:r>
      <w:r>
        <w:rPr>
          <w:sz w:val="22"/>
          <w:szCs w:val="22"/>
          <w:lang w:val="en-US"/>
        </w:rPr>
        <w:tab/>
      </w:r>
      <w:r w:rsidRPr="00C973D7">
        <w:rPr>
          <w:sz w:val="22"/>
          <w:szCs w:val="22"/>
          <w:lang w:val="en-US"/>
        </w:rPr>
        <w:t>Feature Lead Summary #1 for NR-V2X AI - 7.2.4.8 Others</w:t>
      </w:r>
      <w:r>
        <w:rPr>
          <w:sz w:val="22"/>
          <w:szCs w:val="22"/>
          <w:lang w:val="en-US"/>
        </w:rPr>
        <w:tab/>
        <w:t>InterDigital, Inc.</w:t>
      </w:r>
    </w:p>
    <w:sectPr w:rsidR="00E4540D">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380EA" w14:textId="77777777" w:rsidR="00986295" w:rsidRDefault="00986295">
      <w:r>
        <w:separator/>
      </w:r>
    </w:p>
  </w:endnote>
  <w:endnote w:type="continuationSeparator" w:id="0">
    <w:p w14:paraId="47B2D492" w14:textId="77777777" w:rsidR="00986295" w:rsidRDefault="00986295">
      <w:r>
        <w:continuationSeparator/>
      </w:r>
    </w:p>
  </w:endnote>
  <w:endnote w:type="continuationNotice" w:id="1">
    <w:p w14:paraId="1E851632" w14:textId="77777777" w:rsidR="00986295" w:rsidRDefault="00986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61384AE"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A23CC">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A23CC">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9333" w14:textId="77777777" w:rsidR="00986295" w:rsidRDefault="00986295">
      <w:r>
        <w:separator/>
      </w:r>
    </w:p>
  </w:footnote>
  <w:footnote w:type="continuationSeparator" w:id="0">
    <w:p w14:paraId="69FC051B" w14:textId="77777777" w:rsidR="00986295" w:rsidRDefault="00986295">
      <w:r>
        <w:continuationSeparator/>
      </w:r>
    </w:p>
  </w:footnote>
  <w:footnote w:type="continuationNotice" w:id="1">
    <w:p w14:paraId="74F4632C" w14:textId="77777777" w:rsidR="00986295" w:rsidRDefault="009862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AB1536"/>
    <w:multiLevelType w:val="hybridMultilevel"/>
    <w:tmpl w:val="23DE70F6"/>
    <w:lvl w:ilvl="0" w:tplc="B718C5E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10"/>
  </w:num>
  <w:num w:numId="4">
    <w:abstractNumId w:val="5"/>
  </w:num>
  <w:num w:numId="5">
    <w:abstractNumId w:val="25"/>
  </w:num>
  <w:num w:numId="6">
    <w:abstractNumId w:val="18"/>
  </w:num>
  <w:num w:numId="7">
    <w:abstractNumId w:val="8"/>
  </w:num>
  <w:num w:numId="8">
    <w:abstractNumId w:val="14"/>
  </w:num>
  <w:num w:numId="9">
    <w:abstractNumId w:val="16"/>
  </w:num>
  <w:num w:numId="10">
    <w:abstractNumId w:val="13"/>
  </w:num>
  <w:num w:numId="11">
    <w:abstractNumId w:val="17"/>
  </w:num>
  <w:num w:numId="12">
    <w:abstractNumId w:val="6"/>
  </w:num>
  <w:num w:numId="13">
    <w:abstractNumId w:val="26"/>
  </w:num>
  <w:num w:numId="14">
    <w:abstractNumId w:val="9"/>
  </w:num>
  <w:num w:numId="15">
    <w:abstractNumId w:val="4"/>
  </w:num>
  <w:num w:numId="16">
    <w:abstractNumId w:val="2"/>
  </w:num>
  <w:num w:numId="17">
    <w:abstractNumId w:val="3"/>
  </w:num>
  <w:num w:numId="18">
    <w:abstractNumId w:val="15"/>
  </w:num>
  <w:num w:numId="19">
    <w:abstractNumId w:val="12"/>
  </w:num>
  <w:num w:numId="20">
    <w:abstractNumId w:val="23"/>
  </w:num>
  <w:num w:numId="21">
    <w:abstractNumId w:val="11"/>
  </w:num>
  <w:num w:numId="22">
    <w:abstractNumId w:val="21"/>
  </w:num>
  <w:num w:numId="23">
    <w:abstractNumId w:val="1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
  </w:num>
  <w:num w:numId="27">
    <w:abstractNumId w:val="7"/>
  </w:num>
  <w:num w:numId="2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400"/>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09D1"/>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0F4"/>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0FFF"/>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207"/>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410"/>
    <w:rsid w:val="0043153F"/>
    <w:rsid w:val="00431689"/>
    <w:rsid w:val="004316B7"/>
    <w:rsid w:val="00431798"/>
    <w:rsid w:val="004318F7"/>
    <w:rsid w:val="00431DDF"/>
    <w:rsid w:val="00431FC5"/>
    <w:rsid w:val="00432455"/>
    <w:rsid w:val="004326BF"/>
    <w:rsid w:val="0043284D"/>
    <w:rsid w:val="00432971"/>
    <w:rsid w:val="00432E0A"/>
    <w:rsid w:val="0043379C"/>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1F6C"/>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3CC"/>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16F"/>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9CD"/>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95"/>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36"/>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7F8"/>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3D8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C7C04"/>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7E1"/>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0D"/>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3E26"/>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F85F8-D7DA-4835-AC94-46941205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707</Words>
  <Characters>4033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25</cp:revision>
  <cp:lastPrinted>2016-09-21T11:03:00Z</cp:lastPrinted>
  <dcterms:created xsi:type="dcterms:W3CDTF">2019-02-15T07:05:00Z</dcterms:created>
  <dcterms:modified xsi:type="dcterms:W3CDTF">2019-10-08T01:14:00Z</dcterms:modified>
</cp:coreProperties>
</file>